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2B034" w14:textId="1D387F8D" w:rsidR="007C2B38" w:rsidRPr="006B04C5" w:rsidRDefault="006B04C5" w:rsidP="006B04C5">
      <w:r>
        <w:rPr>
          <w:rFonts w:ascii="inherit" w:hAnsi="inherit"/>
          <w:color w:val="1C1E21"/>
          <w:sz w:val="21"/>
          <w:szCs w:val="21"/>
          <w:shd w:val="clear" w:color="auto" w:fill="FFFFFF"/>
        </w:rPr>
        <w:t>ERKLÄRUNG</w:t>
      </w:r>
      <w:r>
        <w:rPr>
          <w:rFonts w:ascii="Helvetica" w:hAnsi="Helvetica" w:cs="Helvetica"/>
          <w:color w:val="1C1E21"/>
          <w:sz w:val="21"/>
          <w:szCs w:val="21"/>
        </w:rPr>
        <w:br/>
      </w:r>
      <w:r>
        <w:rPr>
          <w:rFonts w:ascii="inherit" w:hAnsi="inherit"/>
          <w:color w:val="1C1E21"/>
          <w:sz w:val="21"/>
          <w:szCs w:val="21"/>
          <w:shd w:val="clear" w:color="auto" w:fill="FFFFFF"/>
        </w:rPr>
        <w:t>EUROPÄISCHE MASTERATHLETIK-MEISTERSCHAFT INDOOR</w:t>
      </w:r>
      <w:r>
        <w:rPr>
          <w:rFonts w:ascii="Helvetica" w:hAnsi="Helvetica" w:cs="Helvetica"/>
          <w:color w:val="1C1E21"/>
          <w:sz w:val="21"/>
          <w:szCs w:val="21"/>
        </w:rPr>
        <w:br/>
      </w:r>
      <w:r>
        <w:rPr>
          <w:rFonts w:ascii="inherit" w:hAnsi="inherit"/>
          <w:color w:val="1C1E21"/>
          <w:sz w:val="21"/>
          <w:szCs w:val="21"/>
          <w:shd w:val="clear" w:color="auto" w:fill="FFFFFF"/>
        </w:rPr>
        <w:t>(EMACI 2020 BRAGA)</w:t>
      </w:r>
      <w:r>
        <w:rPr>
          <w:rFonts w:ascii="Helvetica" w:hAnsi="Helvetica" w:cs="Helvetica"/>
          <w:color w:val="1C1E21"/>
          <w:sz w:val="21"/>
          <w:szCs w:val="21"/>
        </w:rPr>
        <w:br/>
      </w:r>
      <w:r>
        <w:rPr>
          <w:rFonts w:ascii="Helvetica" w:hAnsi="Helvetica" w:cs="Helvetica"/>
          <w:color w:val="1C1E21"/>
          <w:sz w:val="21"/>
          <w:szCs w:val="21"/>
        </w:rPr>
        <w:br/>
      </w:r>
      <w:r>
        <w:rPr>
          <w:rFonts w:ascii="inherit" w:hAnsi="inherit"/>
          <w:color w:val="1C1E21"/>
          <w:sz w:val="21"/>
          <w:szCs w:val="21"/>
          <w:shd w:val="clear" w:color="auto" w:fill="FFFFFF"/>
        </w:rPr>
        <w:t>Liebe Teilnehmer am EMACI 2020 Braga,</w:t>
      </w:r>
      <w:r>
        <w:rPr>
          <w:rFonts w:ascii="Helvetica" w:hAnsi="Helvetica" w:cs="Helvetica"/>
          <w:color w:val="1C1E21"/>
          <w:sz w:val="21"/>
          <w:szCs w:val="21"/>
        </w:rPr>
        <w:br/>
      </w:r>
      <w:r>
        <w:rPr>
          <w:rFonts w:ascii="Helvetica" w:hAnsi="Helvetica" w:cs="Helvetica"/>
          <w:color w:val="1C1E21"/>
          <w:sz w:val="21"/>
          <w:szCs w:val="21"/>
        </w:rPr>
        <w:br/>
      </w:r>
      <w:r>
        <w:rPr>
          <w:rFonts w:ascii="inherit" w:hAnsi="inherit"/>
          <w:color w:val="1C1E21"/>
          <w:sz w:val="21"/>
          <w:szCs w:val="21"/>
          <w:shd w:val="clear" w:color="auto" w:fill="FFFFFF"/>
        </w:rPr>
        <w:t>Es ist allgemein bekannt, unabhängig von Land oder Nationalität, dass wir in unserem Alltag einen ungleichen Kampf mit einem unsichtbaren, gefährlichen und leicht übertragbaren Problem erleben.</w:t>
      </w:r>
      <w:r>
        <w:rPr>
          <w:rFonts w:ascii="Helvetica" w:hAnsi="Helvetica" w:cs="Helvetica"/>
          <w:color w:val="1C1E21"/>
          <w:sz w:val="21"/>
          <w:szCs w:val="21"/>
        </w:rPr>
        <w:br/>
      </w:r>
      <w:r>
        <w:rPr>
          <w:rFonts w:ascii="inherit" w:hAnsi="inherit"/>
          <w:color w:val="1C1E21"/>
          <w:sz w:val="21"/>
          <w:szCs w:val="21"/>
          <w:shd w:val="clear" w:color="auto" w:fill="FFFFFF"/>
        </w:rPr>
        <w:t>Diese Gefahr, unter dem Namen wieder Coronavirus (COVID-19) hat unsere täglichen Routinen dramatisch beeinflusst und führte zu Land unterschiedliche Antworten, je nach Menge der infizierten Menschen.</w:t>
      </w:r>
      <w:r>
        <w:rPr>
          <w:rFonts w:ascii="Helvetica" w:hAnsi="Helvetica" w:cs="Helvetica"/>
          <w:color w:val="1C1E21"/>
          <w:sz w:val="21"/>
          <w:szCs w:val="21"/>
        </w:rPr>
        <w:br/>
      </w:r>
      <w:r>
        <w:rPr>
          <w:rFonts w:ascii="inherit" w:hAnsi="inherit"/>
          <w:color w:val="1C1E21"/>
          <w:sz w:val="21"/>
          <w:szCs w:val="21"/>
          <w:shd w:val="clear" w:color="auto" w:fill="FFFFFF"/>
        </w:rPr>
        <w:t>Trotz verschiedener Interpretationen über die Gefährlichkeit dieses Virus fördern alle Regierungsbehörden eine breite Palette von Maßnahmen, Einschränkungen und Politiken, die darauf abzielen, Maßnahmen zur Eindämmung des Virus einzudämmen.</w:t>
      </w:r>
      <w:r>
        <w:rPr>
          <w:rFonts w:ascii="Helvetica" w:hAnsi="Helvetica" w:cs="Helvetica"/>
          <w:color w:val="1C1E21"/>
          <w:sz w:val="21"/>
          <w:szCs w:val="21"/>
        </w:rPr>
        <w:br/>
      </w:r>
      <w:r>
        <w:rPr>
          <w:rFonts w:ascii="inherit" w:hAnsi="inherit"/>
          <w:color w:val="1C1E21"/>
          <w:sz w:val="21"/>
          <w:szCs w:val="21"/>
          <w:shd w:val="clear" w:color="auto" w:fill="FFFFFF"/>
        </w:rPr>
        <w:t>Die Generaldirektion Gesundheit, eine Regierungsstelle, die Gesundheit in Portugal leitet, hat eine Reihe von Parametern festgelegt, die eine Risikobewertung im Lichte der bestehenden wissenschaftlichen Erkenntnisse ermöglichen.</w:t>
      </w:r>
      <w:r>
        <w:rPr>
          <w:rFonts w:ascii="Helvetica" w:hAnsi="Helvetica" w:cs="Helvetica"/>
          <w:color w:val="1C1E21"/>
          <w:sz w:val="21"/>
          <w:szCs w:val="21"/>
        </w:rPr>
        <w:br/>
      </w:r>
      <w:r>
        <w:rPr>
          <w:rFonts w:ascii="inherit" w:hAnsi="inherit"/>
          <w:color w:val="1C1E21"/>
          <w:sz w:val="21"/>
          <w:szCs w:val="21"/>
          <w:shd w:val="clear" w:color="auto" w:fill="FFFFFF"/>
        </w:rPr>
        <w:t>Bei der Durchführung dieser Bewertung wurde der Schluss gezogen, dass EMACI 2020 Braga als ein Sportereignis mit hohem Risiko angesehen wird, da es in geschlossener Umgebung mit insgesamt mehr als 3.000 Teilnehmern im fortgeschrittenen Alter und mit Teilnehmern aus 51 Ländern, einige mit hoher Inzidenz von COVID-19.</w:t>
      </w:r>
      <w:r>
        <w:rPr>
          <w:rFonts w:ascii="Helvetica" w:hAnsi="Helvetica" w:cs="Helvetica"/>
          <w:color w:val="1C1E21"/>
          <w:sz w:val="21"/>
          <w:szCs w:val="21"/>
        </w:rPr>
        <w:br/>
      </w:r>
      <w:r>
        <w:rPr>
          <w:rFonts w:ascii="inherit" w:hAnsi="inherit"/>
          <w:color w:val="1C1E21"/>
          <w:sz w:val="21"/>
          <w:szCs w:val="21"/>
          <w:shd w:val="clear" w:color="auto" w:fill="FFFFFF"/>
        </w:rPr>
        <w:t>Diese Analyse hat auch festgestellt, dass jegliche Eindämmungsmaßnahmen, die ergriffen werden könnten, um das Risiko der Verbreitung der Seuche zu verringern, im sportlichen Kontext, in dem sie durchgeführt wird, keine ausreichende Garantie für eine ausreichende Garantie für die Übertragung der Übertragung</w:t>
      </w:r>
      <w:r>
        <w:rPr>
          <w:rFonts w:ascii="Helvetica" w:hAnsi="Helvetica" w:cs="Helvetica"/>
          <w:color w:val="1C1E21"/>
          <w:sz w:val="21"/>
          <w:szCs w:val="21"/>
        </w:rPr>
        <w:br/>
      </w:r>
      <w:r>
        <w:rPr>
          <w:rFonts w:ascii="inherit" w:hAnsi="inherit"/>
          <w:color w:val="1C1E21"/>
          <w:sz w:val="21"/>
          <w:szCs w:val="21"/>
          <w:shd w:val="clear" w:color="auto" w:fill="FFFFFF"/>
        </w:rPr>
        <w:t>Im Hinblick auf die Annahmen dieser Analyse hat die Organisation von EMACI 2020 Braga beschlossen, die Durchführung dieser Veranstaltung dem städtischen Ausschuss für Katastrophenschutz zu präsentieren, einem beratenden Gremium, das alle für die Sicherheit der Menschen verantwortlich sind, die Teil der Gemeinschaft von Braga zuständig sind, wie die Gemeinde, Katastrophenschutz, Ministerium für Gesundheit, öffentliche Gesundheit, Sicherheitskräfte usw.</w:t>
      </w:r>
      <w:r>
        <w:rPr>
          <w:rFonts w:ascii="Helvetica" w:hAnsi="Helvetica" w:cs="Helvetica"/>
          <w:color w:val="1C1E21"/>
          <w:sz w:val="21"/>
          <w:szCs w:val="21"/>
        </w:rPr>
        <w:br/>
      </w:r>
      <w:r>
        <w:rPr>
          <w:rFonts w:ascii="inherit" w:hAnsi="inherit"/>
          <w:color w:val="1C1E21"/>
          <w:sz w:val="21"/>
          <w:szCs w:val="21"/>
          <w:shd w:val="clear" w:color="auto" w:fill="FFFFFF"/>
        </w:rPr>
        <w:t>Es wurde einstimmig empfohlen, dass EMACI 2020 Braga nicht durchgeführt wird, nicht nur weil die Sicherheit der Teilnehmer, Organisation, Richter und Freiwilligen nicht garantiert ist, sondern auch weil die Stadt selbst und das Land mit der Durchführung dieses Sportereignisses Konsequenzen haben könnten in diesem bestimmten Zeitraum.</w:t>
      </w:r>
      <w:r>
        <w:rPr>
          <w:rFonts w:ascii="Helvetica" w:hAnsi="Helvetica" w:cs="Helvetica"/>
          <w:color w:val="1C1E21"/>
          <w:sz w:val="21"/>
          <w:szCs w:val="21"/>
        </w:rPr>
        <w:br/>
      </w:r>
      <w:r>
        <w:rPr>
          <w:rFonts w:ascii="inherit" w:hAnsi="inherit"/>
          <w:color w:val="1C1E21"/>
          <w:sz w:val="21"/>
          <w:szCs w:val="21"/>
          <w:shd w:val="clear" w:color="auto" w:fill="FFFFFF"/>
        </w:rPr>
        <w:t>In Anbetracht dieser starken Empfehlung, die von der Generaldirektion Gesundheit mit hohem Risiko verbunden ist, wird die Organisation des EMACI 2020 Braga nicht an die Durchführung dieses wichtigen Sportereignisses folgen, das sicherlich die Sportgeschichte von Braga markieren würde und Portugal.</w:t>
      </w:r>
      <w:r>
        <w:rPr>
          <w:rFonts w:ascii="Helvetica" w:hAnsi="Helvetica" w:cs="Helvetica"/>
          <w:color w:val="1C1E21"/>
          <w:sz w:val="21"/>
          <w:szCs w:val="21"/>
        </w:rPr>
        <w:br/>
      </w:r>
      <w:r>
        <w:rPr>
          <w:rFonts w:ascii="inherit" w:hAnsi="inherit"/>
          <w:color w:val="1C1E21"/>
          <w:sz w:val="21"/>
          <w:szCs w:val="21"/>
          <w:shd w:val="clear" w:color="auto" w:fill="FFFFFF"/>
        </w:rPr>
        <w:t>Als für die Sicherheit aller Teilnehmer und ihrer Familien ist das lokale Organisationskomitee trotz der bisherigen extremen Arbeit und Investitionen absolut nicht in der Lage, diese Sicherheit zu garantieren, was für den Erfolg, den wir alle mit dieser Meisterschaft wünschen .</w:t>
      </w:r>
      <w:r>
        <w:rPr>
          <w:rFonts w:ascii="Helvetica" w:hAnsi="Helvetica" w:cs="Helvetica"/>
          <w:color w:val="1C1E21"/>
          <w:sz w:val="21"/>
          <w:szCs w:val="21"/>
        </w:rPr>
        <w:br/>
      </w:r>
      <w:r>
        <w:rPr>
          <w:rFonts w:ascii="inherit" w:hAnsi="inherit"/>
          <w:color w:val="1C1E21"/>
          <w:sz w:val="21"/>
          <w:szCs w:val="21"/>
          <w:shd w:val="clear" w:color="auto" w:fill="FFFFFF"/>
        </w:rPr>
        <w:t>Offensichtlich sind wir sensibel angesichts der Unzufriedenheit, die diese Maßnahme bei den mehr als 3.150 Teilnehmern verursachen kann, die vom 15 bis 21 März bei uns wären, aber wir würden sicherlich eine Zeit extremer Unsicherheit erleben, die auf tragische Weise enden könnte , etwas, das wir in unserem Gewissen nicht ertragen könnten.</w:t>
      </w:r>
      <w:r>
        <w:rPr>
          <w:rFonts w:ascii="Helvetica" w:hAnsi="Helvetica" w:cs="Helvetica"/>
          <w:color w:val="1C1E21"/>
          <w:sz w:val="21"/>
          <w:szCs w:val="21"/>
        </w:rPr>
        <w:br/>
      </w:r>
      <w:r>
        <w:rPr>
          <w:rFonts w:ascii="inherit" w:hAnsi="inherit"/>
          <w:color w:val="1C1E21"/>
          <w:sz w:val="21"/>
          <w:szCs w:val="21"/>
          <w:shd w:val="clear" w:color="auto" w:fill="FFFFFF"/>
        </w:rPr>
        <w:t>Für uns als Organisatorin sind wir der Meinung, dass das Leben viel wichtiger ist als die Durchführung einer Sportveranstaltung.</w:t>
      </w:r>
      <w:r>
        <w:rPr>
          <w:rFonts w:ascii="Helvetica" w:hAnsi="Helvetica" w:cs="Helvetica"/>
          <w:color w:val="1C1E21"/>
          <w:sz w:val="21"/>
          <w:szCs w:val="21"/>
        </w:rPr>
        <w:br/>
      </w:r>
      <w:r>
        <w:rPr>
          <w:rFonts w:ascii="inherit" w:hAnsi="inherit"/>
          <w:color w:val="1C1E21"/>
          <w:sz w:val="21"/>
          <w:szCs w:val="21"/>
          <w:shd w:val="clear" w:color="auto" w:fill="FFFFFF"/>
        </w:rPr>
        <w:t>In Anbetracht der Verantwortung, die wir übernehmen, als wir Organisationsstadt von EMACI 2020 Braga werden, und angesichts der Bedeutung dieses Sportereignisses präsentieren wir European Master Athletics (EMA) unsere volle Bereitschaft, diese Meisterschaft auf Januar 2021 zu verschieben ( 10 bis 17), damit ihre Realisierung ermöglicht und alle Athleten bereits automatisch für diese neue Periode registriert sind.</w:t>
      </w:r>
      <w:r>
        <w:rPr>
          <w:rFonts w:ascii="Helvetica" w:hAnsi="Helvetica" w:cs="Helvetica"/>
          <w:color w:val="1C1E21"/>
          <w:sz w:val="21"/>
          <w:szCs w:val="21"/>
        </w:rPr>
        <w:br/>
      </w:r>
      <w:r>
        <w:rPr>
          <w:rFonts w:ascii="inherit" w:hAnsi="inherit"/>
          <w:color w:val="1C1E21"/>
          <w:sz w:val="21"/>
          <w:szCs w:val="21"/>
          <w:shd w:val="clear" w:color="auto" w:fill="FFFFFF"/>
        </w:rPr>
        <w:lastRenderedPageBreak/>
        <w:t>Wir danken allen für das Verständnis dieser Entscheidungsfindung, die offensichtlich nicht leicht zu lösen war, aber wir glauben, dass es die beste Option für alle ist.</w:t>
      </w:r>
      <w:r>
        <w:rPr>
          <w:rFonts w:ascii="Helvetica" w:hAnsi="Helvetica" w:cs="Helvetica"/>
          <w:color w:val="1C1E21"/>
          <w:sz w:val="21"/>
          <w:szCs w:val="21"/>
        </w:rPr>
        <w:br/>
      </w:r>
      <w:r>
        <w:rPr>
          <w:rFonts w:ascii="inherit" w:hAnsi="inherit"/>
          <w:color w:val="1C1E21"/>
          <w:sz w:val="21"/>
          <w:szCs w:val="21"/>
          <w:shd w:val="clear" w:color="auto" w:fill="FFFFFF"/>
        </w:rPr>
        <w:t>Wir hoffen aufrichtig, dass ihr im Januar 2021. bei uns seid. Wir zählen auf euch alle.</w:t>
      </w:r>
      <w:r>
        <w:rPr>
          <w:rFonts w:ascii="Helvetica" w:hAnsi="Helvetica" w:cs="Helvetica"/>
          <w:color w:val="1C1E21"/>
          <w:sz w:val="21"/>
          <w:szCs w:val="21"/>
        </w:rPr>
        <w:br/>
      </w:r>
      <w:r>
        <w:rPr>
          <w:rFonts w:ascii="Helvetica" w:hAnsi="Helvetica" w:cs="Helvetica"/>
          <w:color w:val="1C1E21"/>
          <w:sz w:val="21"/>
          <w:szCs w:val="21"/>
        </w:rPr>
        <w:br/>
      </w:r>
      <w:r>
        <w:rPr>
          <w:rFonts w:ascii="inherit" w:hAnsi="inherit"/>
          <w:color w:val="1C1E21"/>
          <w:sz w:val="21"/>
          <w:szCs w:val="21"/>
          <w:shd w:val="clear" w:color="auto" w:fill="FFFFFF"/>
        </w:rPr>
        <w:t>Braga, 04 März 2020</w:t>
      </w:r>
      <w:r>
        <w:rPr>
          <w:rFonts w:ascii="Helvetica" w:hAnsi="Helvetica" w:cs="Helvetica"/>
          <w:color w:val="1C1E21"/>
          <w:sz w:val="21"/>
          <w:szCs w:val="21"/>
        </w:rPr>
        <w:br/>
      </w:r>
      <w:r>
        <w:rPr>
          <w:rFonts w:ascii="Helvetica" w:hAnsi="Helvetica" w:cs="Helvetica"/>
          <w:color w:val="1C1E21"/>
          <w:sz w:val="21"/>
          <w:szCs w:val="21"/>
        </w:rPr>
        <w:br/>
      </w:r>
      <w:r>
        <w:rPr>
          <w:rFonts w:ascii="inherit" w:hAnsi="inherit"/>
          <w:color w:val="1C1E21"/>
          <w:sz w:val="21"/>
          <w:szCs w:val="21"/>
          <w:shd w:val="clear" w:color="auto" w:fill="FFFFFF"/>
        </w:rPr>
        <w:t>Vizepräsident Gemeinde Braga | Präsident LOC</w:t>
      </w:r>
      <w:r>
        <w:rPr>
          <w:rFonts w:ascii="Helvetica" w:hAnsi="Helvetica" w:cs="Helvetica"/>
          <w:color w:val="1C1E21"/>
          <w:sz w:val="21"/>
          <w:szCs w:val="21"/>
        </w:rPr>
        <w:br/>
      </w:r>
      <w:r>
        <w:rPr>
          <w:rFonts w:ascii="Helvetica" w:hAnsi="Helvetica" w:cs="Helvetica"/>
          <w:color w:val="1C1E21"/>
          <w:sz w:val="21"/>
          <w:szCs w:val="21"/>
        </w:rPr>
        <w:br/>
      </w:r>
      <w:proofErr w:type="spellStart"/>
      <w:r>
        <w:rPr>
          <w:rFonts w:ascii="inherit" w:hAnsi="inherit"/>
          <w:color w:val="1C1E21"/>
          <w:sz w:val="21"/>
          <w:szCs w:val="21"/>
          <w:shd w:val="clear" w:color="auto" w:fill="FFFFFF"/>
        </w:rPr>
        <w:t>Sameiro</w:t>
      </w:r>
      <w:proofErr w:type="spellEnd"/>
      <w:r>
        <w:rPr>
          <w:rFonts w:ascii="inherit" w:hAnsi="inherit"/>
          <w:color w:val="1C1E21"/>
          <w:sz w:val="21"/>
          <w:szCs w:val="21"/>
          <w:shd w:val="clear" w:color="auto" w:fill="FFFFFF"/>
        </w:rPr>
        <w:t xml:space="preserve"> </w:t>
      </w:r>
      <w:proofErr w:type="spellStart"/>
      <w:r>
        <w:rPr>
          <w:rFonts w:ascii="inherit" w:hAnsi="inherit"/>
          <w:color w:val="1C1E21"/>
          <w:sz w:val="21"/>
          <w:szCs w:val="21"/>
          <w:shd w:val="clear" w:color="auto" w:fill="FFFFFF"/>
        </w:rPr>
        <w:t>Araún</w:t>
      </w:r>
      <w:bookmarkStart w:id="0" w:name="_GoBack"/>
      <w:bookmarkEnd w:id="0"/>
      <w:proofErr w:type="spellEnd"/>
    </w:p>
    <w:sectPr w:rsidR="007C2B38" w:rsidRPr="006B04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C5"/>
    <w:rsid w:val="005A12AF"/>
    <w:rsid w:val="006B04C5"/>
    <w:rsid w:val="007C09C4"/>
    <w:rsid w:val="007C2B38"/>
    <w:rsid w:val="009C40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DBCE"/>
  <w15:chartTrackingRefBased/>
  <w15:docId w15:val="{A2407DE8-0007-487D-8C86-34D19E14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3628</Characters>
  <Application>Microsoft Office Word</Application>
  <DocSecurity>0</DocSecurity>
  <Lines>30</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Ocker Hölters</dc:creator>
  <cp:keywords/>
  <dc:description/>
  <cp:lastModifiedBy>Bernd Ocker Hölters</cp:lastModifiedBy>
  <cp:revision>1</cp:revision>
  <dcterms:created xsi:type="dcterms:W3CDTF">2020-03-04T18:23:00Z</dcterms:created>
  <dcterms:modified xsi:type="dcterms:W3CDTF">2020-03-04T18:25:00Z</dcterms:modified>
</cp:coreProperties>
</file>